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7"/>
        <w:snapToGrid w:val="false"/>
        <w:jc w:val="center"/>
        <w:rPr/>
      </w:pPr>
      <w:r>
        <w:rPr/>
        <w:drawing>
          <wp:inline distT="0" distB="0" distL="0" distR="0">
            <wp:extent cx="805815" cy="278130"/>
            <wp:effectExtent l="0" t="0" r="0" b="0"/>
            <wp:docPr id="1" name="圖片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4" descr=""/>
                    <pic:cNvPicPr>
                      <a:picLocks noChangeAspect="1" noChangeArrowheads="1"/>
                    </pic:cNvPicPr>
                  </pic:nvPicPr>
                  <pic:blipFill>
                    <a:blip r:embed="rId2"/>
                    <a:stretch>
                      <a:fillRect/>
                    </a:stretch>
                  </pic:blipFill>
                  <pic:spPr bwMode="auto">
                    <a:xfrm>
                      <a:off x="0" y="0"/>
                      <a:ext cx="805815" cy="278130"/>
                    </a:xfrm>
                    <a:prstGeom prst="rect">
                      <a:avLst/>
                    </a:prstGeom>
                  </pic:spPr>
                </pic:pic>
              </a:graphicData>
            </a:graphic>
          </wp:inline>
        </w:drawing>
      </w:r>
      <w:r>
        <w:rPr>
          <w:rStyle w:val="Style14"/>
          <w:rFonts w:ascii="標楷體" w:hAnsi="標楷體" w:eastAsia="標楷體"/>
          <w:b/>
          <w:bCs/>
          <w:sz w:val="32"/>
          <w:szCs w:val="28"/>
        </w:rPr>
        <w:t>「</w:t>
      </w:r>
      <w:r>
        <w:rPr>
          <w:rStyle w:val="Style14"/>
          <w:rFonts w:eastAsia="標楷體" w:ascii="標楷體" w:hAnsi="標楷體"/>
          <w:b/>
          <w:bCs/>
          <w:sz w:val="32"/>
          <w:szCs w:val="28"/>
        </w:rPr>
        <w:t>111</w:t>
      </w:r>
      <w:r>
        <w:rPr>
          <w:rStyle w:val="Style14"/>
          <w:rFonts w:ascii="標楷體" w:hAnsi="標楷體" w:eastAsia="標楷體"/>
          <w:b/>
          <w:bCs/>
          <w:sz w:val="32"/>
          <w:szCs w:val="28"/>
        </w:rPr>
        <w:t>年遊覽車客運業評鑑作業」甲等符合性評鑑</w:t>
      </w:r>
    </w:p>
    <w:p>
      <w:pPr>
        <w:pStyle w:val="Style17"/>
        <w:snapToGrid w:val="false"/>
        <w:jc w:val="center"/>
        <w:rPr>
          <w:rFonts w:ascii="標楷體" w:hAnsi="標楷體" w:eastAsia="標楷體"/>
          <w:b/>
          <w:b/>
          <w:bCs/>
          <w:sz w:val="32"/>
          <w:szCs w:val="28"/>
        </w:rPr>
      </w:pPr>
      <w:r>
        <w:rPr>
          <w:rFonts w:ascii="標楷體" w:hAnsi="標楷體" w:eastAsia="標楷體"/>
          <w:b/>
          <w:bCs/>
          <w:sz w:val="32"/>
          <w:szCs w:val="28"/>
        </w:rPr>
        <w:t>申請暨自我檢核表</w:t>
      </w:r>
    </w:p>
    <w:p>
      <w:pPr>
        <w:pStyle w:val="Style17"/>
        <w:tabs>
          <w:tab w:val="clear" w:pos="480"/>
          <w:tab w:val="right" w:pos="10466" w:leader="none"/>
        </w:tabs>
        <w:spacing w:lineRule="exact" w:line="560" w:before="180" w:after="0"/>
        <w:rPr/>
      </w:pPr>
      <w:r>
        <w:rPr>
          <w:rStyle w:val="Style14"/>
          <w:rFonts w:ascii="標楷體" w:hAnsi="標楷體" w:eastAsia="標楷體"/>
          <w:b/>
          <w:bCs/>
          <w:sz w:val="28"/>
          <w:szCs w:val="24"/>
        </w:rPr>
        <w:t>一、基本資料</w:t>
      </w:r>
      <w:r>
        <w:rPr>
          <w:rStyle w:val="Style14"/>
          <w:rFonts w:eastAsia="標楷體" w:ascii="標楷體" w:hAnsi="標楷體"/>
          <w:b/>
          <w:bCs/>
          <w:sz w:val="28"/>
          <w:szCs w:val="24"/>
        </w:rPr>
        <w:tab/>
      </w:r>
      <w:r>
        <w:rPr>
          <w:rStyle w:val="Style14"/>
          <w:rFonts w:ascii="標楷體" w:hAnsi="標楷體" w:eastAsia="標楷體"/>
          <w:bCs/>
          <w:sz w:val="26"/>
          <w:szCs w:val="26"/>
        </w:rPr>
        <w:t>填表日期：</w:t>
      </w:r>
      <w:r>
        <w:rPr>
          <w:rStyle w:val="Style14"/>
          <w:rFonts w:eastAsia="標楷體" w:ascii="標楷體" w:hAnsi="標楷體"/>
          <w:bCs/>
          <w:sz w:val="26"/>
          <w:szCs w:val="26"/>
        </w:rPr>
        <w:t>111</w:t>
      </w:r>
      <w:r>
        <w:rPr>
          <w:rStyle w:val="Style14"/>
          <w:rFonts w:ascii="標楷體" w:hAnsi="標楷體" w:eastAsia="標楷體"/>
          <w:bCs/>
          <w:sz w:val="26"/>
          <w:szCs w:val="26"/>
        </w:rPr>
        <w:t>年</w:t>
      </w:r>
      <w:r>
        <w:rPr>
          <w:rStyle w:val="Style14"/>
          <w:rFonts w:eastAsia="標楷體" w:ascii="標楷體" w:hAnsi="標楷體"/>
          <w:bCs/>
          <w:sz w:val="26"/>
          <w:szCs w:val="26"/>
        </w:rPr>
        <w:t>_____</w:t>
      </w:r>
      <w:r>
        <w:rPr>
          <w:rStyle w:val="Style14"/>
          <w:rFonts w:ascii="標楷體" w:hAnsi="標楷體" w:eastAsia="標楷體"/>
          <w:bCs/>
          <w:sz w:val="26"/>
          <w:szCs w:val="26"/>
        </w:rPr>
        <w:t>月</w:t>
      </w:r>
      <w:r>
        <w:rPr>
          <w:rStyle w:val="Style14"/>
          <w:rFonts w:eastAsia="標楷體" w:ascii="標楷體" w:hAnsi="標楷體"/>
          <w:bCs/>
          <w:sz w:val="26"/>
          <w:szCs w:val="26"/>
        </w:rPr>
        <w:t>_____</w:t>
      </w:r>
      <w:r>
        <w:rPr>
          <w:rStyle w:val="Style14"/>
          <w:rFonts w:ascii="標楷體" w:hAnsi="標楷體" w:eastAsia="標楷體"/>
          <w:bCs/>
          <w:sz w:val="26"/>
          <w:szCs w:val="26"/>
        </w:rPr>
        <w:t>日</w:t>
      </w:r>
    </w:p>
    <w:p>
      <w:pPr>
        <w:pStyle w:val="Style21"/>
        <w:spacing w:lineRule="exact" w:line="560"/>
        <w:rPr/>
      </w:pPr>
      <w:r>
        <w:rPr>
          <w:rStyle w:val="Style14"/>
          <w:rFonts w:ascii="標楷體" w:hAnsi="標楷體" w:eastAsia="標楷體"/>
          <w:bCs/>
          <w:sz w:val="28"/>
          <w:szCs w:val="26"/>
        </w:rPr>
        <w:t>公司名稱：</w:t>
      </w:r>
      <w:r>
        <w:rPr>
          <w:rStyle w:val="Style14"/>
          <w:rFonts w:eastAsia="標楷體" w:ascii="標楷體" w:hAnsi="標楷體"/>
          <w:bCs/>
          <w:kern w:val="0"/>
          <w:sz w:val="28"/>
        </w:rPr>
        <w:t>______________________________</w:t>
      </w:r>
    </w:p>
    <w:p>
      <w:pPr>
        <w:pStyle w:val="Style21"/>
        <w:spacing w:lineRule="exact" w:line="560"/>
        <w:rPr>
          <w:rFonts w:ascii="標楷體" w:hAnsi="標楷體" w:eastAsia="標楷體"/>
          <w:bCs/>
          <w:sz w:val="28"/>
          <w:szCs w:val="26"/>
        </w:rPr>
      </w:pPr>
      <w:r>
        <w:rPr>
          <w:rFonts w:ascii="標楷體" w:hAnsi="標楷體" w:eastAsia="標楷體"/>
          <w:bCs/>
          <w:sz w:val="28"/>
          <w:szCs w:val="26"/>
        </w:rPr>
        <w:t>統一編號：</w:t>
      </w:r>
      <w:r>
        <w:rPr>
          <w:rFonts w:eastAsia="標楷體" w:ascii="標楷體" w:hAnsi="標楷體"/>
          <w:bCs/>
          <w:sz w:val="28"/>
          <w:szCs w:val="26"/>
        </w:rPr>
        <w:t xml:space="preserve">__________________  </w:t>
      </w:r>
      <w:r>
        <w:rPr>
          <w:rFonts w:ascii="標楷體" w:hAnsi="標楷體" w:eastAsia="標楷體"/>
          <w:bCs/>
          <w:sz w:val="28"/>
          <w:szCs w:val="26"/>
        </w:rPr>
        <w:t>車輛數：</w:t>
      </w:r>
      <w:r>
        <w:rPr>
          <w:rFonts w:eastAsia="標楷體" w:ascii="標楷體" w:hAnsi="標楷體"/>
          <w:bCs/>
          <w:sz w:val="28"/>
          <w:szCs w:val="26"/>
        </w:rPr>
        <w:t xml:space="preserve">__________  </w:t>
      </w:r>
      <w:r>
        <w:rPr>
          <w:rFonts w:ascii="標楷體" w:hAnsi="標楷體" w:eastAsia="標楷體"/>
          <w:bCs/>
          <w:sz w:val="28"/>
          <w:szCs w:val="26"/>
        </w:rPr>
        <w:t>駕駛人數：</w:t>
      </w:r>
      <w:r>
        <w:rPr>
          <w:rFonts w:eastAsia="標楷體" w:ascii="標楷體" w:hAnsi="標楷體"/>
          <w:bCs/>
          <w:sz w:val="28"/>
          <w:szCs w:val="26"/>
        </w:rPr>
        <w:t>__________</w:t>
      </w:r>
    </w:p>
    <w:p>
      <w:pPr>
        <w:pStyle w:val="Style17"/>
        <w:spacing w:lineRule="exact" w:line="560" w:before="180" w:after="0"/>
        <w:rPr/>
      </w:pPr>
      <w:r>
        <w:rPr>
          <w:rStyle w:val="Style14"/>
          <w:rFonts w:ascii="標楷體" w:hAnsi="標楷體" w:eastAsia="標楷體"/>
          <w:b/>
          <w:bCs/>
          <w:sz w:val="28"/>
          <w:szCs w:val="24"/>
        </w:rPr>
        <w:t>二、備審資料：</w:t>
      </w:r>
      <w:r>
        <w:rPr>
          <w:rStyle w:val="Style14"/>
          <w:rFonts w:ascii="標楷體" w:hAnsi="標楷體" w:eastAsia="標楷體"/>
          <w:bCs/>
          <w:sz w:val="28"/>
          <w:szCs w:val="24"/>
        </w:rPr>
        <w:t>自我檢核表</w:t>
      </w:r>
      <w:r>
        <w:rPr>
          <w:rStyle w:val="Style14"/>
          <w:rFonts w:eastAsia="標楷體" w:ascii="標楷體" w:hAnsi="標楷體"/>
          <w:bCs/>
        </w:rPr>
        <w:t>(</w:t>
      </w:r>
      <w:r>
        <w:rPr>
          <w:rStyle w:val="Style14"/>
          <w:rFonts w:ascii="標楷體" w:hAnsi="標楷體" w:eastAsia="標楷體"/>
          <w:bCs/>
        </w:rPr>
        <w:t>請勾選各項目符合情形協助做自我確認</w:t>
      </w:r>
      <w:r>
        <w:rPr>
          <w:rStyle w:val="Style14"/>
          <w:rFonts w:eastAsia="標楷體" w:ascii="標楷體" w:hAnsi="標楷體"/>
          <w:bCs/>
        </w:rPr>
        <w:t>)</w:t>
      </w:r>
    </w:p>
    <w:tbl>
      <w:tblPr>
        <w:tblW w:w="10546" w:type="dxa"/>
        <w:jc w:val="center"/>
        <w:tblInd w:w="0" w:type="dxa"/>
        <w:tblLayout w:type="fixed"/>
        <w:tblCellMar>
          <w:top w:w="0" w:type="dxa"/>
          <w:left w:w="108" w:type="dxa"/>
          <w:bottom w:w="0" w:type="dxa"/>
          <w:right w:w="108" w:type="dxa"/>
        </w:tblCellMar>
      </w:tblPr>
      <w:tblGrid>
        <w:gridCol w:w="1928"/>
        <w:gridCol w:w="3572"/>
        <w:gridCol w:w="737"/>
        <w:gridCol w:w="3572"/>
        <w:gridCol w:w="737"/>
      </w:tblGrid>
      <w:tr>
        <w:trPr>
          <w:tblHeader w:val="true"/>
          <w:trHeight w:val="377" w:hRule="atLeast"/>
        </w:trPr>
        <w:tc>
          <w:tcPr>
            <w:tcW w:w="1928" w:type="dxa"/>
            <w:tcBorders>
              <w:top w:val="single" w:sz="4" w:space="0" w:color="000000"/>
              <w:left w:val="single" w:sz="4" w:space="0" w:color="000000"/>
              <w:bottom w:val="single" w:sz="4" w:space="0" w:color="000000"/>
              <w:right w:val="single" w:sz="4" w:space="0" w:color="000000"/>
            </w:tcBorders>
            <w:shd w:fill="FBE4D5" w:val="clear"/>
            <w:vAlign w:val="center"/>
          </w:tcPr>
          <w:p>
            <w:pPr>
              <w:pStyle w:val="Style21"/>
              <w:snapToGrid w:val="false"/>
              <w:ind w:left="0" w:hanging="0"/>
              <w:jc w:val="center"/>
              <w:rPr>
                <w:rFonts w:ascii="Times New Roman" w:hAnsi="Times New Roman" w:eastAsia="標楷體"/>
                <w:b/>
                <w:b/>
                <w:bCs/>
                <w:szCs w:val="24"/>
              </w:rPr>
            </w:pPr>
            <w:r>
              <w:rPr>
                <w:rFonts w:ascii="Times New Roman" w:hAnsi="Times New Roman" w:eastAsia="標楷體"/>
                <w:b/>
                <w:bCs/>
                <w:szCs w:val="24"/>
              </w:rPr>
              <w:t>評鑑內容</w:t>
            </w:r>
          </w:p>
        </w:tc>
        <w:tc>
          <w:tcPr>
            <w:tcW w:w="3572" w:type="dxa"/>
            <w:tcBorders>
              <w:top w:val="single" w:sz="4" w:space="0" w:color="000000"/>
              <w:left w:val="single" w:sz="4" w:space="0" w:color="000000"/>
              <w:bottom w:val="single" w:sz="4" w:space="0" w:color="000000"/>
              <w:right w:val="single" w:sz="4" w:space="0" w:color="000000"/>
            </w:tcBorders>
            <w:shd w:fill="FBE4D5" w:val="clear"/>
            <w:vAlign w:val="center"/>
          </w:tcPr>
          <w:p>
            <w:pPr>
              <w:pStyle w:val="Style21"/>
              <w:snapToGrid w:val="false"/>
              <w:ind w:left="0" w:hanging="0"/>
              <w:jc w:val="center"/>
              <w:rPr>
                <w:rFonts w:ascii="Times New Roman" w:hAnsi="Times New Roman" w:eastAsia="標楷體"/>
                <w:b/>
                <w:b/>
                <w:bCs/>
                <w:szCs w:val="24"/>
              </w:rPr>
            </w:pPr>
            <w:r>
              <w:rPr>
                <w:rFonts w:ascii="Times New Roman" w:hAnsi="Times New Roman" w:eastAsia="標楷體"/>
                <w:b/>
                <w:bCs/>
                <w:szCs w:val="24"/>
              </w:rPr>
              <w:t>甲等條件</w:t>
            </w:r>
          </w:p>
        </w:tc>
        <w:tc>
          <w:tcPr>
            <w:tcW w:w="737" w:type="dxa"/>
            <w:tcBorders>
              <w:top w:val="single" w:sz="4" w:space="0" w:color="000000"/>
              <w:left w:val="single" w:sz="4" w:space="0" w:color="000000"/>
              <w:bottom w:val="single" w:sz="4" w:space="0" w:color="000000"/>
              <w:right w:val="single" w:sz="4" w:space="0" w:color="000000"/>
            </w:tcBorders>
            <w:shd w:fill="FBE4D5" w:val="clear"/>
            <w:vAlign w:val="center"/>
          </w:tcPr>
          <w:p>
            <w:pPr>
              <w:pStyle w:val="Style21"/>
              <w:snapToGrid w:val="false"/>
              <w:ind w:left="0" w:hanging="0"/>
              <w:jc w:val="center"/>
              <w:rPr>
                <w:rFonts w:ascii="Times New Roman" w:hAnsi="Times New Roman" w:eastAsia="標楷體"/>
                <w:b/>
                <w:b/>
                <w:bCs/>
                <w:szCs w:val="24"/>
              </w:rPr>
            </w:pPr>
            <w:r>
              <w:rPr>
                <w:rFonts w:ascii="Times New Roman" w:hAnsi="Times New Roman" w:eastAsia="標楷體"/>
                <w:b/>
                <w:bCs/>
                <w:szCs w:val="24"/>
              </w:rPr>
              <w:t>符合</w:t>
            </w:r>
          </w:p>
        </w:tc>
        <w:tc>
          <w:tcPr>
            <w:tcW w:w="3572" w:type="dxa"/>
            <w:tcBorders>
              <w:top w:val="single" w:sz="4" w:space="0" w:color="000000"/>
              <w:left w:val="single" w:sz="4" w:space="0" w:color="000000"/>
              <w:bottom w:val="single" w:sz="4" w:space="0" w:color="000000"/>
              <w:right w:val="single" w:sz="4" w:space="0" w:color="000000"/>
            </w:tcBorders>
            <w:shd w:fill="FBE4D5" w:val="clear"/>
            <w:vAlign w:val="center"/>
          </w:tcPr>
          <w:p>
            <w:pPr>
              <w:pStyle w:val="Style21"/>
              <w:snapToGrid w:val="false"/>
              <w:ind w:left="0" w:hanging="0"/>
              <w:jc w:val="center"/>
              <w:rPr>
                <w:rFonts w:ascii="Times New Roman" w:hAnsi="Times New Roman" w:eastAsia="標楷體"/>
                <w:b/>
                <w:b/>
                <w:bCs/>
                <w:szCs w:val="24"/>
              </w:rPr>
            </w:pPr>
            <w:r>
              <w:rPr>
                <w:rFonts w:ascii="Times New Roman" w:hAnsi="Times New Roman" w:eastAsia="標楷體"/>
                <w:b/>
                <w:bCs/>
                <w:szCs w:val="24"/>
              </w:rPr>
              <w:t>優等條件</w:t>
            </w:r>
          </w:p>
        </w:tc>
        <w:tc>
          <w:tcPr>
            <w:tcW w:w="737" w:type="dxa"/>
            <w:tcBorders>
              <w:top w:val="single" w:sz="4" w:space="0" w:color="000000"/>
              <w:left w:val="single" w:sz="4" w:space="0" w:color="000000"/>
              <w:bottom w:val="single" w:sz="4" w:space="0" w:color="000000"/>
              <w:right w:val="single" w:sz="4" w:space="0" w:color="000000"/>
            </w:tcBorders>
            <w:shd w:fill="FBE4D5" w:val="clear"/>
            <w:vAlign w:val="center"/>
          </w:tcPr>
          <w:p>
            <w:pPr>
              <w:pStyle w:val="Style21"/>
              <w:snapToGrid w:val="false"/>
              <w:ind w:left="0" w:hanging="0"/>
              <w:jc w:val="center"/>
              <w:rPr>
                <w:rFonts w:ascii="Times New Roman" w:hAnsi="Times New Roman" w:eastAsia="標楷體"/>
                <w:b/>
                <w:b/>
                <w:bCs/>
                <w:szCs w:val="24"/>
              </w:rPr>
            </w:pPr>
            <w:r>
              <w:rPr>
                <w:rFonts w:ascii="Times New Roman" w:hAnsi="Times New Roman" w:eastAsia="標楷體"/>
                <w:b/>
                <w:bCs/>
                <w:szCs w:val="24"/>
              </w:rPr>
              <w:t>符合</w:t>
            </w:r>
          </w:p>
        </w:tc>
      </w:tr>
      <w:tr>
        <w:trPr>
          <w:trHeight w:val="1020" w:hRule="atLeast"/>
        </w:trPr>
        <w:tc>
          <w:tcPr>
            <w:tcW w:w="1928" w:type="dxa"/>
            <w:tcBorders>
              <w:top w:val="single" w:sz="4" w:space="0" w:color="000000"/>
              <w:left w:val="single" w:sz="4" w:space="0" w:color="000000"/>
              <w:bottom w:val="single" w:sz="4" w:space="0" w:color="000000"/>
              <w:right w:val="single" w:sz="4" w:space="0" w:color="000000"/>
            </w:tcBorders>
            <w:vAlign w:val="center"/>
          </w:tcPr>
          <w:p>
            <w:pPr>
              <w:pStyle w:val="Style21"/>
              <w:snapToGrid w:val="false"/>
              <w:ind w:left="0" w:hanging="0"/>
              <w:jc w:val="both"/>
              <w:rPr>
                <w:rFonts w:ascii="Times New Roman" w:hAnsi="Times New Roman" w:eastAsia="標楷體"/>
                <w:kern w:val="0"/>
                <w:szCs w:val="24"/>
              </w:rPr>
            </w:pPr>
            <w:r>
              <w:rPr>
                <w:rFonts w:ascii="Times New Roman" w:hAnsi="Times New Roman" w:eastAsia="標楷體"/>
                <w:kern w:val="0"/>
                <w:szCs w:val="24"/>
              </w:rPr>
              <w:t>一、</w:t>
            </w:r>
          </w:p>
          <w:p>
            <w:pPr>
              <w:pStyle w:val="Style21"/>
              <w:snapToGrid w:val="false"/>
              <w:ind w:left="0" w:hanging="0"/>
              <w:jc w:val="both"/>
              <w:rPr/>
            </w:pPr>
            <w:r>
              <w:rPr>
                <w:rStyle w:val="Style14"/>
                <w:rFonts w:ascii="Times New Roman" w:hAnsi="Times New Roman" w:eastAsia="標楷體"/>
                <w:kern w:val="0"/>
                <w:szCs w:val="24"/>
              </w:rPr>
              <w:t>車輛行控管理</w:t>
            </w:r>
          </w:p>
        </w:tc>
        <w:tc>
          <w:tcPr>
            <w:tcW w:w="3572" w:type="dxa"/>
            <w:tcBorders>
              <w:top w:val="single" w:sz="4" w:space="0" w:color="000000"/>
              <w:left w:val="single" w:sz="4" w:space="0" w:color="000000"/>
              <w:bottom w:val="single" w:sz="4" w:space="0" w:color="000000"/>
              <w:right w:val="single" w:sz="4" w:space="0" w:color="000000"/>
            </w:tcBorders>
            <w:vAlign w:val="center"/>
          </w:tcPr>
          <w:p>
            <w:pPr>
              <w:pStyle w:val="Style21"/>
              <w:snapToGrid w:val="false"/>
              <w:ind w:left="0" w:hanging="0"/>
              <w:jc w:val="both"/>
              <w:rPr/>
            </w:pPr>
            <w:r>
              <w:rPr>
                <w:rStyle w:val="Style14"/>
                <w:rFonts w:ascii="Times New Roman" w:hAnsi="Times New Roman" w:eastAsia="標楷體"/>
                <w:kern w:val="0"/>
                <w:szCs w:val="24"/>
              </w:rPr>
              <w:t>公司設有車輛行控管理單位及資訊系統。</w:t>
            </w:r>
          </w:p>
        </w:tc>
        <w:tc>
          <w:tcPr>
            <w:tcW w:w="737" w:type="dxa"/>
            <w:tcBorders>
              <w:top w:val="single" w:sz="4" w:space="0" w:color="000000"/>
              <w:left w:val="single" w:sz="4" w:space="0" w:color="000000"/>
              <w:bottom w:val="single" w:sz="4" w:space="0" w:color="000000"/>
              <w:right w:val="single" w:sz="4" w:space="0" w:color="000000"/>
            </w:tcBorders>
            <w:vAlign w:val="center"/>
          </w:tcPr>
          <w:p>
            <w:pPr>
              <w:pStyle w:val="Style21"/>
              <w:snapToGrid w:val="false"/>
              <w:ind w:left="0" w:hanging="0"/>
              <w:jc w:val="center"/>
              <w:rPr/>
            </w:pPr>
            <w:r>
              <w:rPr>
                <w:rStyle w:val="Style14"/>
                <w:rFonts w:ascii="標楷體" w:hAnsi="標楷體" w:eastAsia="標楷體"/>
                <w:szCs w:val="24"/>
              </w:rPr>
              <w:t>□</w:t>
            </w:r>
          </w:p>
        </w:tc>
        <w:tc>
          <w:tcPr>
            <w:tcW w:w="3572" w:type="dxa"/>
            <w:tcBorders>
              <w:top w:val="single" w:sz="4" w:space="0" w:color="000000"/>
              <w:left w:val="single" w:sz="4" w:space="0" w:color="000000"/>
              <w:bottom w:val="single" w:sz="4" w:space="0" w:color="000000"/>
              <w:right w:val="single" w:sz="4" w:space="0" w:color="000000"/>
            </w:tcBorders>
            <w:vAlign w:val="center"/>
          </w:tcPr>
          <w:p>
            <w:pPr>
              <w:pStyle w:val="Style21"/>
              <w:snapToGrid w:val="false"/>
              <w:ind w:left="0" w:hanging="0"/>
              <w:jc w:val="both"/>
              <w:rPr/>
            </w:pPr>
            <w:r>
              <w:rPr>
                <w:rStyle w:val="Style14"/>
                <w:rFonts w:ascii="Times New Roman" w:hAnsi="Times New Roman" w:eastAsia="標楷體"/>
                <w:kern w:val="0"/>
                <w:szCs w:val="24"/>
              </w:rPr>
              <w:t>除符合甲等條件外，公司設有數位化電子派車單勤務系統實施派遣管理。</w:t>
            </w:r>
          </w:p>
        </w:tc>
        <w:tc>
          <w:tcPr>
            <w:tcW w:w="737" w:type="dxa"/>
            <w:tcBorders>
              <w:top w:val="single" w:sz="4" w:space="0" w:color="000000"/>
              <w:left w:val="single" w:sz="4" w:space="0" w:color="000000"/>
              <w:bottom w:val="single" w:sz="4" w:space="0" w:color="000000"/>
              <w:right w:val="single" w:sz="4" w:space="0" w:color="000000"/>
            </w:tcBorders>
            <w:vAlign w:val="center"/>
          </w:tcPr>
          <w:p>
            <w:pPr>
              <w:pStyle w:val="Style21"/>
              <w:snapToGrid w:val="false"/>
              <w:ind w:left="0" w:hanging="0"/>
              <w:jc w:val="center"/>
              <w:rPr/>
            </w:pPr>
            <w:r>
              <w:rPr>
                <w:rStyle w:val="Style14"/>
                <w:rFonts w:ascii="標楷體" w:hAnsi="標楷體" w:eastAsia="標楷體"/>
                <w:szCs w:val="24"/>
              </w:rPr>
              <w:t>□</w:t>
            </w:r>
          </w:p>
        </w:tc>
      </w:tr>
      <w:tr>
        <w:trPr>
          <w:trHeight w:val="3515" w:hRule="atLeast"/>
        </w:trPr>
        <w:tc>
          <w:tcPr>
            <w:tcW w:w="1928" w:type="dxa"/>
            <w:tcBorders>
              <w:top w:val="single" w:sz="4" w:space="0" w:color="000000"/>
              <w:left w:val="single" w:sz="4" w:space="0" w:color="000000"/>
              <w:bottom w:val="single" w:sz="4" w:space="0" w:color="000000"/>
              <w:right w:val="single" w:sz="4" w:space="0" w:color="000000"/>
            </w:tcBorders>
            <w:vAlign w:val="center"/>
          </w:tcPr>
          <w:p>
            <w:pPr>
              <w:pStyle w:val="Style21"/>
              <w:snapToGrid w:val="false"/>
              <w:ind w:left="0" w:hanging="0"/>
              <w:jc w:val="both"/>
              <w:rPr>
                <w:rFonts w:ascii="Times New Roman" w:hAnsi="Times New Roman" w:eastAsia="標楷體"/>
                <w:kern w:val="0"/>
                <w:szCs w:val="24"/>
              </w:rPr>
            </w:pPr>
            <w:r>
              <w:rPr>
                <w:rFonts w:ascii="Times New Roman" w:hAnsi="Times New Roman" w:eastAsia="標楷體"/>
                <w:kern w:val="0"/>
                <w:szCs w:val="24"/>
              </w:rPr>
              <w:t>二、</w:t>
            </w:r>
          </w:p>
          <w:p>
            <w:pPr>
              <w:pStyle w:val="Style21"/>
              <w:snapToGrid w:val="false"/>
              <w:ind w:left="0" w:hanging="0"/>
              <w:jc w:val="both"/>
              <w:rPr/>
            </w:pPr>
            <w:r>
              <w:rPr>
                <w:rStyle w:val="Style14"/>
                <w:rFonts w:ascii="Times New Roman" w:hAnsi="Times New Roman" w:eastAsia="標楷體"/>
                <w:kern w:val="0"/>
                <w:szCs w:val="24"/>
              </w:rPr>
              <w:t>酒測實施</w:t>
            </w:r>
          </w:p>
        </w:tc>
        <w:tc>
          <w:tcPr>
            <w:tcW w:w="3572" w:type="dxa"/>
            <w:tcBorders>
              <w:top w:val="single" w:sz="4" w:space="0" w:color="000000"/>
              <w:left w:val="single" w:sz="4" w:space="0" w:color="000000"/>
              <w:bottom w:val="single" w:sz="4" w:space="0" w:color="000000"/>
              <w:right w:val="single" w:sz="4" w:space="0" w:color="000000"/>
            </w:tcBorders>
            <w:vAlign w:val="center"/>
          </w:tcPr>
          <w:p>
            <w:pPr>
              <w:pStyle w:val="Style17"/>
              <w:numPr>
                <w:ilvl w:val="0"/>
                <w:numId w:val="1"/>
              </w:numPr>
              <w:tabs>
                <w:tab w:val="clear" w:pos="480"/>
              </w:tabs>
              <w:snapToGrid w:val="false"/>
              <w:ind w:left="320" w:hanging="320"/>
              <w:jc w:val="both"/>
              <w:rPr>
                <w:rFonts w:ascii="Times New Roman" w:hAnsi="Times New Roman" w:eastAsia="標楷體"/>
                <w:kern w:val="0"/>
                <w:szCs w:val="24"/>
              </w:rPr>
            </w:pPr>
            <w:r>
              <w:rPr>
                <w:rFonts w:ascii="Times New Roman" w:hAnsi="Times New Roman" w:eastAsia="標楷體"/>
                <w:kern w:val="0"/>
                <w:szCs w:val="24"/>
              </w:rPr>
              <w:t>公司車輛均隨車配置有酒測器並即時記錄酒測結果。</w:t>
            </w:r>
          </w:p>
          <w:p>
            <w:pPr>
              <w:pStyle w:val="Style17"/>
              <w:numPr>
                <w:ilvl w:val="0"/>
                <w:numId w:val="1"/>
              </w:numPr>
              <w:tabs>
                <w:tab w:val="clear" w:pos="480"/>
              </w:tabs>
              <w:snapToGrid w:val="false"/>
              <w:ind w:left="320" w:hanging="320"/>
              <w:jc w:val="both"/>
              <w:rPr>
                <w:rFonts w:ascii="Times New Roman" w:hAnsi="Times New Roman" w:eastAsia="標楷體"/>
                <w:kern w:val="0"/>
                <w:szCs w:val="24"/>
              </w:rPr>
            </w:pPr>
            <w:r>
              <w:rPr>
                <w:rFonts w:ascii="Times New Roman" w:hAnsi="Times New Roman" w:eastAsia="標楷體"/>
                <w:kern w:val="0"/>
                <w:szCs w:val="24"/>
              </w:rPr>
              <w:t>公司專門經營交通車業務，無其他旅遊業務，且依汽車運輸業管理規則第</w:t>
            </w:r>
            <w:r>
              <w:rPr>
                <w:rFonts w:eastAsia="標楷體" w:ascii="Times New Roman" w:hAnsi="Times New Roman"/>
                <w:kern w:val="0"/>
                <w:szCs w:val="24"/>
              </w:rPr>
              <w:t>84</w:t>
            </w:r>
            <w:r>
              <w:rPr>
                <w:rFonts w:ascii="Times New Roman" w:hAnsi="Times New Roman" w:eastAsia="標楷體"/>
                <w:kern w:val="0"/>
                <w:szCs w:val="24"/>
              </w:rPr>
              <w:t>條規定報備合約，車輛每日執行勤務前即結束後均返回公司場站者，駕駛人行車前均於公司實施酒測並即時記錄酒測結果。</w:t>
            </w:r>
          </w:p>
        </w:tc>
        <w:tc>
          <w:tcPr>
            <w:tcW w:w="737" w:type="dxa"/>
            <w:tcBorders>
              <w:top w:val="single" w:sz="4" w:space="0" w:color="000000"/>
              <w:left w:val="single" w:sz="4" w:space="0" w:color="000000"/>
              <w:bottom w:val="single" w:sz="4" w:space="0" w:color="000000"/>
              <w:right w:val="single" w:sz="4" w:space="0" w:color="000000"/>
            </w:tcBorders>
            <w:vAlign w:val="center"/>
          </w:tcPr>
          <w:p>
            <w:pPr>
              <w:pStyle w:val="Style21"/>
              <w:snapToGrid w:val="false"/>
              <w:ind w:left="0" w:hanging="0"/>
              <w:jc w:val="center"/>
              <w:rPr/>
            </w:pPr>
            <w:r>
              <w:rPr>
                <w:rStyle w:val="Style14"/>
                <w:rFonts w:ascii="標楷體" w:hAnsi="標楷體" w:eastAsia="標楷體"/>
                <w:szCs w:val="24"/>
              </w:rPr>
              <w:t>□</w:t>
            </w:r>
          </w:p>
        </w:tc>
        <w:tc>
          <w:tcPr>
            <w:tcW w:w="3572" w:type="dxa"/>
            <w:tcBorders>
              <w:top w:val="single" w:sz="4" w:space="0" w:color="000000"/>
              <w:left w:val="single" w:sz="4" w:space="0" w:color="000000"/>
              <w:bottom w:val="single" w:sz="4" w:space="0" w:color="000000"/>
              <w:right w:val="single" w:sz="4" w:space="0" w:color="000000"/>
            </w:tcBorders>
            <w:vAlign w:val="center"/>
          </w:tcPr>
          <w:p>
            <w:pPr>
              <w:pStyle w:val="Style17"/>
              <w:numPr>
                <w:ilvl w:val="0"/>
                <w:numId w:val="2"/>
              </w:numPr>
              <w:tabs>
                <w:tab w:val="clear" w:pos="480"/>
              </w:tabs>
              <w:snapToGrid w:val="false"/>
              <w:ind w:left="320" w:hanging="320"/>
              <w:jc w:val="both"/>
              <w:rPr>
                <w:rFonts w:ascii="Times New Roman" w:hAnsi="Times New Roman" w:eastAsia="標楷體"/>
                <w:kern w:val="0"/>
                <w:szCs w:val="24"/>
              </w:rPr>
            </w:pPr>
            <w:r>
              <w:rPr>
                <w:rFonts w:ascii="Times New Roman" w:hAnsi="Times New Roman" w:eastAsia="標楷體"/>
                <w:kern w:val="0"/>
                <w:szCs w:val="24"/>
              </w:rPr>
              <w:t>除符合甲等條件外，駕駛人酒測結果及時回傳公司行控單位監督管理。</w:t>
            </w:r>
          </w:p>
          <w:p>
            <w:pPr>
              <w:pStyle w:val="Style17"/>
              <w:numPr>
                <w:ilvl w:val="0"/>
                <w:numId w:val="2"/>
              </w:numPr>
              <w:tabs>
                <w:tab w:val="clear" w:pos="480"/>
              </w:tabs>
              <w:snapToGrid w:val="false"/>
              <w:ind w:left="320" w:hanging="320"/>
              <w:jc w:val="both"/>
              <w:rPr>
                <w:rFonts w:ascii="Times New Roman" w:hAnsi="Times New Roman" w:eastAsia="標楷體"/>
                <w:kern w:val="0"/>
                <w:szCs w:val="24"/>
              </w:rPr>
            </w:pPr>
            <w:r>
              <w:rPr>
                <w:rFonts w:ascii="Times New Roman" w:hAnsi="Times New Roman" w:eastAsia="標楷體"/>
                <w:kern w:val="0"/>
                <w:szCs w:val="24"/>
              </w:rPr>
              <w:t>公司專門經營交通車業務，無其他旅遊業務，且依汽車運輸業管理規則第</w:t>
            </w:r>
            <w:r>
              <w:rPr>
                <w:rFonts w:eastAsia="標楷體" w:ascii="Times New Roman" w:hAnsi="Times New Roman"/>
                <w:kern w:val="0"/>
                <w:szCs w:val="24"/>
              </w:rPr>
              <w:t>84</w:t>
            </w:r>
            <w:r>
              <w:rPr>
                <w:rFonts w:ascii="Times New Roman" w:hAnsi="Times New Roman" w:eastAsia="標楷體"/>
                <w:kern w:val="0"/>
                <w:szCs w:val="24"/>
              </w:rPr>
              <w:t>條規定報備合約，車輛每日執行勤務前即結束後均返回公司場站者，駕駛人行車前均於公司實施酒測由公司行控單位即時取得酒測紀錄監督管理。</w:t>
            </w:r>
          </w:p>
        </w:tc>
        <w:tc>
          <w:tcPr>
            <w:tcW w:w="737" w:type="dxa"/>
            <w:tcBorders>
              <w:top w:val="single" w:sz="4" w:space="0" w:color="000000"/>
              <w:left w:val="single" w:sz="4" w:space="0" w:color="000000"/>
              <w:bottom w:val="single" w:sz="4" w:space="0" w:color="000000"/>
              <w:right w:val="single" w:sz="4" w:space="0" w:color="000000"/>
            </w:tcBorders>
            <w:vAlign w:val="center"/>
          </w:tcPr>
          <w:p>
            <w:pPr>
              <w:pStyle w:val="Style21"/>
              <w:snapToGrid w:val="false"/>
              <w:ind w:left="0" w:hanging="0"/>
              <w:jc w:val="center"/>
              <w:rPr/>
            </w:pPr>
            <w:r>
              <w:rPr>
                <w:rStyle w:val="Style14"/>
                <w:rFonts w:ascii="標楷體" w:hAnsi="標楷體" w:eastAsia="標楷體"/>
                <w:szCs w:val="24"/>
              </w:rPr>
              <w:t>□</w:t>
            </w:r>
          </w:p>
        </w:tc>
      </w:tr>
      <w:tr>
        <w:trPr>
          <w:trHeight w:val="737" w:hRule="atLeast"/>
        </w:trPr>
        <w:tc>
          <w:tcPr>
            <w:tcW w:w="1928" w:type="dxa"/>
            <w:tcBorders>
              <w:top w:val="single" w:sz="4" w:space="0" w:color="000000"/>
              <w:left w:val="single" w:sz="4" w:space="0" w:color="000000"/>
              <w:bottom w:val="single" w:sz="4" w:space="0" w:color="000000"/>
              <w:right w:val="single" w:sz="4" w:space="0" w:color="000000"/>
            </w:tcBorders>
            <w:vAlign w:val="center"/>
          </w:tcPr>
          <w:p>
            <w:pPr>
              <w:pStyle w:val="Style21"/>
              <w:snapToGrid w:val="false"/>
              <w:ind w:left="0" w:hanging="0"/>
              <w:jc w:val="both"/>
              <w:rPr>
                <w:rFonts w:ascii="Times New Roman" w:hAnsi="Times New Roman" w:eastAsia="標楷體"/>
                <w:kern w:val="0"/>
                <w:szCs w:val="24"/>
              </w:rPr>
            </w:pPr>
            <w:r>
              <w:rPr>
                <w:rFonts w:ascii="Times New Roman" w:hAnsi="Times New Roman" w:eastAsia="標楷體"/>
                <w:kern w:val="0"/>
                <w:szCs w:val="24"/>
              </w:rPr>
              <w:t>三、</w:t>
            </w:r>
          </w:p>
          <w:p>
            <w:pPr>
              <w:pStyle w:val="Style21"/>
              <w:snapToGrid w:val="false"/>
              <w:ind w:left="0" w:hanging="0"/>
              <w:jc w:val="both"/>
              <w:rPr/>
            </w:pPr>
            <w:r>
              <w:rPr>
                <w:rStyle w:val="Style14"/>
                <w:rFonts w:ascii="Times New Roman" w:hAnsi="Times New Roman" w:eastAsia="標楷體"/>
                <w:kern w:val="0"/>
                <w:szCs w:val="24"/>
              </w:rPr>
              <w:t>安全管理人員</w:t>
            </w:r>
          </w:p>
        </w:tc>
        <w:tc>
          <w:tcPr>
            <w:tcW w:w="7881" w:type="dxa"/>
            <w:gridSpan w:val="3"/>
            <w:tcBorders>
              <w:top w:val="single" w:sz="4" w:space="0" w:color="000000"/>
              <w:left w:val="single" w:sz="4" w:space="0" w:color="000000"/>
              <w:bottom w:val="single" w:sz="4" w:space="0" w:color="000000"/>
              <w:right w:val="single" w:sz="4" w:space="0" w:color="000000"/>
            </w:tcBorders>
            <w:vAlign w:val="center"/>
          </w:tcPr>
          <w:p>
            <w:pPr>
              <w:pStyle w:val="Style17"/>
              <w:snapToGrid w:val="false"/>
              <w:jc w:val="both"/>
              <w:rPr/>
            </w:pPr>
            <w:r>
              <w:rPr>
                <w:rStyle w:val="Style14"/>
                <w:rFonts w:ascii="Times New Roman" w:hAnsi="Times New Roman" w:eastAsia="標楷體"/>
                <w:kern w:val="0"/>
                <w:szCs w:val="24"/>
              </w:rPr>
              <w:t>設有專職管理人員執行車輛出車前安全檢查及確認派任駕駛人之駕駛資格等工作。</w:t>
            </w:r>
          </w:p>
        </w:tc>
        <w:tc>
          <w:tcPr>
            <w:tcW w:w="737" w:type="dxa"/>
            <w:tcBorders>
              <w:top w:val="single" w:sz="4" w:space="0" w:color="000000"/>
              <w:left w:val="single" w:sz="4" w:space="0" w:color="000000"/>
              <w:bottom w:val="single" w:sz="4" w:space="0" w:color="000000"/>
              <w:right w:val="single" w:sz="4" w:space="0" w:color="000000"/>
            </w:tcBorders>
            <w:vAlign w:val="center"/>
          </w:tcPr>
          <w:p>
            <w:pPr>
              <w:pStyle w:val="Style21"/>
              <w:snapToGrid w:val="false"/>
              <w:ind w:left="0" w:hanging="0"/>
              <w:jc w:val="center"/>
              <w:rPr/>
            </w:pPr>
            <w:r>
              <w:rPr>
                <w:rStyle w:val="Style14"/>
                <w:rFonts w:ascii="標楷體" w:hAnsi="標楷體" w:eastAsia="標楷體"/>
                <w:szCs w:val="24"/>
              </w:rPr>
              <w:t>□</w:t>
            </w:r>
          </w:p>
        </w:tc>
      </w:tr>
      <w:tr>
        <w:trPr>
          <w:trHeight w:val="737" w:hRule="atLeast"/>
        </w:trPr>
        <w:tc>
          <w:tcPr>
            <w:tcW w:w="1928" w:type="dxa"/>
            <w:tcBorders>
              <w:top w:val="single" w:sz="4" w:space="0" w:color="000000"/>
              <w:left w:val="single" w:sz="4" w:space="0" w:color="000000"/>
              <w:bottom w:val="single" w:sz="4" w:space="0" w:color="000000"/>
              <w:right w:val="single" w:sz="4" w:space="0" w:color="000000"/>
            </w:tcBorders>
            <w:vAlign w:val="center"/>
          </w:tcPr>
          <w:p>
            <w:pPr>
              <w:pStyle w:val="Style17"/>
              <w:snapToGrid w:val="false"/>
              <w:jc w:val="both"/>
              <w:rPr>
                <w:rFonts w:ascii="Times New Roman" w:hAnsi="Times New Roman" w:eastAsia="標楷體"/>
                <w:kern w:val="0"/>
                <w:szCs w:val="24"/>
              </w:rPr>
            </w:pPr>
            <w:r>
              <w:rPr>
                <w:rFonts w:ascii="Times New Roman" w:hAnsi="Times New Roman" w:eastAsia="標楷體"/>
                <w:kern w:val="0"/>
                <w:szCs w:val="24"/>
              </w:rPr>
              <w:t>四、</w:t>
            </w:r>
          </w:p>
          <w:p>
            <w:pPr>
              <w:pStyle w:val="Style17"/>
              <w:snapToGrid w:val="false"/>
              <w:jc w:val="both"/>
              <w:rPr/>
            </w:pPr>
            <w:r>
              <w:rPr>
                <w:rStyle w:val="Style14"/>
                <w:rFonts w:ascii="Times New Roman" w:hAnsi="Times New Roman" w:eastAsia="標楷體"/>
                <w:kern w:val="0"/>
                <w:szCs w:val="24"/>
              </w:rPr>
              <w:t>教育訓練</w:t>
            </w:r>
          </w:p>
        </w:tc>
        <w:tc>
          <w:tcPr>
            <w:tcW w:w="7881" w:type="dxa"/>
            <w:gridSpan w:val="3"/>
            <w:tcBorders>
              <w:top w:val="single" w:sz="4" w:space="0" w:color="000000"/>
              <w:left w:val="single" w:sz="4" w:space="0" w:color="000000"/>
              <w:bottom w:val="single" w:sz="4" w:space="0" w:color="000000"/>
              <w:right w:val="single" w:sz="4" w:space="0" w:color="000000"/>
            </w:tcBorders>
            <w:vAlign w:val="center"/>
          </w:tcPr>
          <w:p>
            <w:pPr>
              <w:pStyle w:val="Style17"/>
              <w:snapToGrid w:val="false"/>
              <w:jc w:val="both"/>
              <w:rPr/>
            </w:pPr>
            <w:r>
              <w:rPr>
                <w:rStyle w:val="Style14"/>
                <w:rFonts w:ascii="Times New Roman" w:hAnsi="Times New Roman" w:eastAsia="標楷體"/>
                <w:kern w:val="0"/>
                <w:szCs w:val="24"/>
              </w:rPr>
              <w:t>公司駕駛人每年至少均實施</w:t>
            </w:r>
            <w:r>
              <w:rPr>
                <w:rStyle w:val="Style14"/>
                <w:rFonts w:eastAsia="標楷體" w:ascii="Times New Roman" w:hAnsi="Times New Roman"/>
                <w:kern w:val="0"/>
                <w:szCs w:val="24"/>
              </w:rPr>
              <w:t>2</w:t>
            </w:r>
            <w:r>
              <w:rPr>
                <w:rStyle w:val="Style14"/>
                <w:rFonts w:ascii="Times New Roman" w:hAnsi="Times New Roman" w:eastAsia="標楷體"/>
                <w:kern w:val="0"/>
                <w:szCs w:val="24"/>
              </w:rPr>
              <w:t>次以上教育訓練</w:t>
            </w:r>
            <w:r>
              <w:rPr>
                <w:rStyle w:val="Style14"/>
                <w:rFonts w:eastAsia="標楷體" w:ascii="Times New Roman" w:hAnsi="Times New Roman"/>
                <w:kern w:val="0"/>
                <w:szCs w:val="24"/>
              </w:rPr>
              <w:t>(</w:t>
            </w:r>
            <w:r>
              <w:rPr>
                <w:rStyle w:val="Style14"/>
                <w:rFonts w:ascii="Times New Roman" w:hAnsi="Times New Roman" w:eastAsia="標楷體"/>
                <w:kern w:val="0"/>
                <w:szCs w:val="24"/>
              </w:rPr>
              <w:t>須具備含教育訓練日期、講師、簽到表、教材及照片等資料供查核</w:t>
            </w:r>
            <w:r>
              <w:rPr>
                <w:rStyle w:val="Style14"/>
                <w:rFonts w:eastAsia="標楷體" w:ascii="Times New Roman" w:hAnsi="Times New Roman"/>
                <w:kern w:val="0"/>
                <w:szCs w:val="24"/>
              </w:rPr>
              <w:t>)</w:t>
            </w:r>
            <w:r>
              <w:rPr>
                <w:rStyle w:val="Style14"/>
                <w:rFonts w:ascii="Times New Roman" w:hAnsi="Times New Roman" w:eastAsia="標楷體"/>
                <w:kern w:val="0"/>
                <w:szCs w:val="24"/>
              </w:rPr>
              <w:t>。</w:t>
            </w:r>
          </w:p>
        </w:tc>
        <w:tc>
          <w:tcPr>
            <w:tcW w:w="737" w:type="dxa"/>
            <w:tcBorders>
              <w:top w:val="single" w:sz="4" w:space="0" w:color="000000"/>
              <w:left w:val="single" w:sz="4" w:space="0" w:color="000000"/>
              <w:bottom w:val="single" w:sz="4" w:space="0" w:color="000000"/>
              <w:right w:val="single" w:sz="4" w:space="0" w:color="000000"/>
            </w:tcBorders>
            <w:vAlign w:val="center"/>
          </w:tcPr>
          <w:p>
            <w:pPr>
              <w:pStyle w:val="Style21"/>
              <w:snapToGrid w:val="false"/>
              <w:ind w:left="0" w:hanging="0"/>
              <w:jc w:val="center"/>
              <w:rPr/>
            </w:pPr>
            <w:r>
              <w:rPr>
                <w:rStyle w:val="Style14"/>
                <w:rFonts w:ascii="標楷體" w:hAnsi="標楷體" w:eastAsia="標楷體"/>
                <w:szCs w:val="24"/>
              </w:rPr>
              <w:t>□</w:t>
            </w:r>
          </w:p>
        </w:tc>
      </w:tr>
      <w:tr>
        <w:trPr>
          <w:trHeight w:val="737" w:hRule="atLeast"/>
        </w:trPr>
        <w:tc>
          <w:tcPr>
            <w:tcW w:w="1928" w:type="dxa"/>
            <w:tcBorders>
              <w:top w:val="single" w:sz="4" w:space="0" w:color="000000"/>
              <w:left w:val="single" w:sz="4" w:space="0" w:color="000000"/>
              <w:bottom w:val="single" w:sz="4" w:space="0" w:color="000000"/>
              <w:right w:val="single" w:sz="4" w:space="0" w:color="000000"/>
            </w:tcBorders>
            <w:vAlign w:val="center"/>
          </w:tcPr>
          <w:p>
            <w:pPr>
              <w:pStyle w:val="Style17"/>
              <w:snapToGrid w:val="false"/>
              <w:jc w:val="both"/>
              <w:rPr>
                <w:rFonts w:ascii="Times New Roman" w:hAnsi="Times New Roman" w:eastAsia="標楷體"/>
                <w:kern w:val="0"/>
                <w:szCs w:val="24"/>
              </w:rPr>
            </w:pPr>
            <w:r>
              <w:rPr>
                <w:rFonts w:ascii="Times New Roman" w:hAnsi="Times New Roman" w:eastAsia="標楷體"/>
                <w:kern w:val="0"/>
                <w:szCs w:val="24"/>
              </w:rPr>
              <w:t>五、</w:t>
            </w:r>
          </w:p>
          <w:p>
            <w:pPr>
              <w:pStyle w:val="Style17"/>
              <w:snapToGrid w:val="false"/>
              <w:jc w:val="both"/>
              <w:rPr/>
            </w:pPr>
            <w:r>
              <w:rPr>
                <w:rStyle w:val="Style14"/>
                <w:rFonts w:ascii="Times New Roman" w:hAnsi="Times New Roman" w:eastAsia="標楷體"/>
                <w:kern w:val="0"/>
                <w:szCs w:val="24"/>
              </w:rPr>
              <w:t>駕駛人獎懲制度</w:t>
            </w:r>
          </w:p>
        </w:tc>
        <w:tc>
          <w:tcPr>
            <w:tcW w:w="7881" w:type="dxa"/>
            <w:gridSpan w:val="3"/>
            <w:tcBorders>
              <w:top w:val="single" w:sz="4" w:space="0" w:color="000000"/>
              <w:left w:val="single" w:sz="4" w:space="0" w:color="000000"/>
              <w:bottom w:val="single" w:sz="4" w:space="0" w:color="000000"/>
              <w:right w:val="single" w:sz="4" w:space="0" w:color="000000"/>
            </w:tcBorders>
            <w:vAlign w:val="center"/>
          </w:tcPr>
          <w:p>
            <w:pPr>
              <w:pStyle w:val="Style21"/>
              <w:snapToGrid w:val="false"/>
              <w:ind w:left="0" w:hanging="0"/>
              <w:jc w:val="both"/>
              <w:rPr/>
            </w:pPr>
            <w:r>
              <w:rPr>
                <w:rStyle w:val="Style14"/>
                <w:rFonts w:ascii="Times New Roman" w:hAnsi="Times New Roman" w:eastAsia="標楷體"/>
                <w:kern w:val="0"/>
                <w:szCs w:val="24"/>
              </w:rPr>
              <w:t>訂定駕駛人獎懲制度及實施紀錄佐證，如針對駕駛人違規、受申訴或獲相關機關年度優良駕駛等情形訂定獎懲辦法。</w:t>
            </w:r>
          </w:p>
        </w:tc>
        <w:tc>
          <w:tcPr>
            <w:tcW w:w="737" w:type="dxa"/>
            <w:tcBorders>
              <w:top w:val="single" w:sz="4" w:space="0" w:color="000000"/>
              <w:left w:val="single" w:sz="4" w:space="0" w:color="000000"/>
              <w:bottom w:val="single" w:sz="4" w:space="0" w:color="000000"/>
              <w:right w:val="single" w:sz="4" w:space="0" w:color="000000"/>
            </w:tcBorders>
            <w:vAlign w:val="center"/>
          </w:tcPr>
          <w:p>
            <w:pPr>
              <w:pStyle w:val="Style21"/>
              <w:snapToGrid w:val="false"/>
              <w:ind w:left="0" w:hanging="0"/>
              <w:jc w:val="center"/>
              <w:rPr/>
            </w:pPr>
            <w:r>
              <w:rPr>
                <w:rStyle w:val="Style14"/>
                <w:rFonts w:ascii="標楷體" w:hAnsi="標楷體" w:eastAsia="標楷體"/>
                <w:szCs w:val="24"/>
              </w:rPr>
              <w:t>□</w:t>
            </w:r>
          </w:p>
        </w:tc>
      </w:tr>
      <w:tr>
        <w:trPr>
          <w:trHeight w:val="2891" w:hRule="atLeast"/>
        </w:trPr>
        <w:tc>
          <w:tcPr>
            <w:tcW w:w="1928" w:type="dxa"/>
            <w:tcBorders>
              <w:top w:val="single" w:sz="4" w:space="0" w:color="000000"/>
              <w:left w:val="single" w:sz="4" w:space="0" w:color="000000"/>
              <w:bottom w:val="single" w:sz="4" w:space="0" w:color="000000"/>
              <w:right w:val="single" w:sz="4" w:space="0" w:color="000000"/>
            </w:tcBorders>
            <w:vAlign w:val="center"/>
          </w:tcPr>
          <w:p>
            <w:pPr>
              <w:pStyle w:val="Style17"/>
              <w:snapToGrid w:val="false"/>
              <w:jc w:val="both"/>
              <w:rPr>
                <w:rFonts w:ascii="Times New Roman" w:hAnsi="Times New Roman" w:eastAsia="標楷體"/>
                <w:kern w:val="0"/>
                <w:szCs w:val="24"/>
              </w:rPr>
            </w:pPr>
            <w:r>
              <w:rPr>
                <w:rFonts w:ascii="Times New Roman" w:hAnsi="Times New Roman" w:eastAsia="標楷體"/>
                <w:kern w:val="0"/>
                <w:szCs w:val="24"/>
              </w:rPr>
              <w:t>六、</w:t>
            </w:r>
          </w:p>
          <w:p>
            <w:pPr>
              <w:pStyle w:val="Style17"/>
              <w:snapToGrid w:val="false"/>
              <w:jc w:val="both"/>
              <w:rPr/>
            </w:pPr>
            <w:r>
              <w:rPr>
                <w:rStyle w:val="Style14"/>
                <w:rFonts w:ascii="Times New Roman" w:hAnsi="Times New Roman" w:eastAsia="標楷體"/>
                <w:kern w:val="0"/>
                <w:szCs w:val="24"/>
              </w:rPr>
              <w:t>車輛規模及先進駕駛輔助系統設備</w:t>
            </w:r>
          </w:p>
        </w:tc>
        <w:tc>
          <w:tcPr>
            <w:tcW w:w="3572" w:type="dxa"/>
            <w:tcBorders>
              <w:top w:val="single" w:sz="4" w:space="0" w:color="000000"/>
              <w:left w:val="single" w:sz="4" w:space="0" w:color="000000"/>
              <w:bottom w:val="single" w:sz="4" w:space="0" w:color="000000"/>
              <w:right w:val="single" w:sz="4" w:space="0" w:color="000000"/>
            </w:tcBorders>
            <w:vAlign w:val="center"/>
          </w:tcPr>
          <w:p>
            <w:pPr>
              <w:pStyle w:val="Style17"/>
              <w:numPr>
                <w:ilvl w:val="0"/>
                <w:numId w:val="3"/>
              </w:numPr>
              <w:tabs>
                <w:tab w:val="clear" w:pos="480"/>
              </w:tabs>
              <w:snapToGrid w:val="false"/>
              <w:ind w:left="320" w:hanging="320"/>
              <w:jc w:val="both"/>
              <w:rPr>
                <w:rFonts w:ascii="Times New Roman" w:hAnsi="Times New Roman" w:eastAsia="標楷體"/>
                <w:kern w:val="0"/>
                <w:szCs w:val="24"/>
              </w:rPr>
            </w:pPr>
            <w:r>
              <w:rPr>
                <w:rFonts w:ascii="Times New Roman" w:hAnsi="Times New Roman" w:eastAsia="標楷體"/>
                <w:kern w:val="0"/>
                <w:szCs w:val="24"/>
              </w:rPr>
              <w:t>車輛達</w:t>
            </w:r>
            <w:r>
              <w:rPr>
                <w:rFonts w:eastAsia="標楷體" w:ascii="Times New Roman" w:hAnsi="Times New Roman"/>
                <w:kern w:val="0"/>
                <w:szCs w:val="24"/>
              </w:rPr>
              <w:t>10</w:t>
            </w:r>
            <w:r>
              <w:rPr>
                <w:rFonts w:ascii="Times New Roman" w:hAnsi="Times New Roman" w:eastAsia="標楷體"/>
                <w:kern w:val="0"/>
                <w:szCs w:val="24"/>
              </w:rPr>
              <w:t>輛以上且</w:t>
            </w:r>
            <w:r>
              <w:rPr>
                <w:rFonts w:eastAsia="標楷體" w:ascii="Times New Roman" w:hAnsi="Times New Roman"/>
                <w:kern w:val="0"/>
                <w:szCs w:val="24"/>
              </w:rPr>
              <w:t>30%</w:t>
            </w:r>
            <w:r>
              <w:rPr>
                <w:rFonts w:ascii="Times New Roman" w:hAnsi="Times New Roman" w:eastAsia="標楷體"/>
                <w:kern w:val="0"/>
                <w:szCs w:val="24"/>
              </w:rPr>
              <w:t>以上車輛裝設有</w:t>
            </w:r>
            <w:r>
              <w:rPr>
                <w:rFonts w:eastAsia="標楷體" w:ascii="Times New Roman" w:hAnsi="Times New Roman"/>
                <w:kern w:val="0"/>
                <w:szCs w:val="24"/>
              </w:rPr>
              <w:t>1</w:t>
            </w:r>
            <w:r>
              <w:rPr>
                <w:rFonts w:ascii="Times New Roman" w:hAnsi="Times New Roman" w:eastAsia="標楷體"/>
                <w:kern w:val="0"/>
                <w:szCs w:val="24"/>
              </w:rPr>
              <w:t>項以上先進駕駛輔助系統設備。</w:t>
            </w:r>
          </w:p>
          <w:p>
            <w:pPr>
              <w:pStyle w:val="Style17"/>
              <w:numPr>
                <w:ilvl w:val="0"/>
                <w:numId w:val="3"/>
              </w:numPr>
              <w:tabs>
                <w:tab w:val="clear" w:pos="480"/>
              </w:tabs>
              <w:snapToGrid w:val="false"/>
              <w:ind w:left="320" w:hanging="320"/>
              <w:jc w:val="both"/>
              <w:rPr>
                <w:rFonts w:ascii="Times New Roman" w:hAnsi="Times New Roman" w:eastAsia="標楷體"/>
                <w:kern w:val="0"/>
                <w:szCs w:val="24"/>
              </w:rPr>
            </w:pPr>
            <w:r>
              <w:rPr>
                <w:rFonts w:ascii="Times New Roman" w:hAnsi="Times New Roman" w:eastAsia="標楷體"/>
                <w:kern w:val="0"/>
                <w:szCs w:val="24"/>
              </w:rPr>
              <w:t>車輛數</w:t>
            </w:r>
            <w:r>
              <w:rPr>
                <w:rFonts w:eastAsia="標楷體" w:ascii="Times New Roman" w:hAnsi="Times New Roman"/>
                <w:kern w:val="0"/>
                <w:szCs w:val="24"/>
              </w:rPr>
              <w:t>8</w:t>
            </w:r>
            <w:r>
              <w:rPr>
                <w:rFonts w:ascii="Times New Roman" w:hAnsi="Times New Roman" w:eastAsia="標楷體"/>
                <w:kern w:val="0"/>
                <w:szCs w:val="24"/>
              </w:rPr>
              <w:t>輛以上未達</w:t>
            </w:r>
            <w:r>
              <w:rPr>
                <w:rFonts w:eastAsia="標楷體" w:ascii="Times New Roman" w:hAnsi="Times New Roman"/>
                <w:kern w:val="0"/>
                <w:szCs w:val="24"/>
              </w:rPr>
              <w:t>10</w:t>
            </w:r>
            <w:r>
              <w:rPr>
                <w:rFonts w:ascii="Times New Roman" w:hAnsi="Times New Roman" w:eastAsia="標楷體"/>
                <w:kern w:val="0"/>
                <w:szCs w:val="24"/>
              </w:rPr>
              <w:t>輛者，至少</w:t>
            </w:r>
            <w:r>
              <w:rPr>
                <w:rFonts w:eastAsia="標楷體" w:ascii="Times New Roman" w:hAnsi="Times New Roman"/>
                <w:kern w:val="0"/>
                <w:szCs w:val="24"/>
              </w:rPr>
              <w:t>4</w:t>
            </w:r>
            <w:r>
              <w:rPr>
                <w:rFonts w:ascii="Times New Roman" w:hAnsi="Times New Roman" w:eastAsia="標楷體"/>
                <w:kern w:val="0"/>
                <w:szCs w:val="24"/>
              </w:rPr>
              <w:t>輛以上車輛裝設有</w:t>
            </w:r>
            <w:r>
              <w:rPr>
                <w:rFonts w:eastAsia="標楷體" w:ascii="Times New Roman" w:hAnsi="Times New Roman"/>
                <w:kern w:val="0"/>
                <w:szCs w:val="24"/>
              </w:rPr>
              <w:t>1</w:t>
            </w:r>
            <w:r>
              <w:rPr>
                <w:rFonts w:ascii="Times New Roman" w:hAnsi="Times New Roman" w:eastAsia="標楷體"/>
                <w:kern w:val="0"/>
                <w:szCs w:val="24"/>
              </w:rPr>
              <w:t>項以上先進駕駛輔助系統設備。</w:t>
            </w:r>
          </w:p>
          <w:p>
            <w:pPr>
              <w:pStyle w:val="Style17"/>
              <w:numPr>
                <w:ilvl w:val="0"/>
                <w:numId w:val="3"/>
              </w:numPr>
              <w:tabs>
                <w:tab w:val="clear" w:pos="480"/>
              </w:tabs>
              <w:snapToGrid w:val="false"/>
              <w:ind w:left="320" w:hanging="320"/>
              <w:jc w:val="both"/>
              <w:rPr>
                <w:rFonts w:ascii="Times New Roman" w:hAnsi="Times New Roman" w:eastAsia="標楷體"/>
                <w:kern w:val="0"/>
                <w:szCs w:val="24"/>
              </w:rPr>
            </w:pPr>
            <w:r>
              <w:rPr>
                <w:rFonts w:ascii="Times New Roman" w:hAnsi="Times New Roman" w:eastAsia="標楷體"/>
                <w:kern w:val="0"/>
                <w:szCs w:val="24"/>
              </w:rPr>
              <w:t>車輛數</w:t>
            </w:r>
            <w:r>
              <w:rPr>
                <w:rFonts w:eastAsia="標楷體" w:ascii="Times New Roman" w:hAnsi="Times New Roman"/>
                <w:kern w:val="0"/>
                <w:szCs w:val="24"/>
              </w:rPr>
              <w:t>5</w:t>
            </w:r>
            <w:r>
              <w:rPr>
                <w:rFonts w:ascii="Times New Roman" w:hAnsi="Times New Roman" w:eastAsia="標楷體"/>
                <w:kern w:val="0"/>
                <w:szCs w:val="24"/>
              </w:rPr>
              <w:t>輛以上未達</w:t>
            </w:r>
            <w:r>
              <w:rPr>
                <w:rFonts w:eastAsia="標楷體" w:ascii="Times New Roman" w:hAnsi="Times New Roman"/>
                <w:kern w:val="0"/>
                <w:szCs w:val="24"/>
              </w:rPr>
              <w:t>8</w:t>
            </w:r>
            <w:r>
              <w:rPr>
                <w:rFonts w:ascii="Times New Roman" w:hAnsi="Times New Roman" w:eastAsia="標楷體"/>
                <w:kern w:val="0"/>
                <w:szCs w:val="24"/>
              </w:rPr>
              <w:t>輛者，至少</w:t>
            </w:r>
            <w:r>
              <w:rPr>
                <w:rFonts w:eastAsia="標楷體" w:ascii="Times New Roman" w:hAnsi="Times New Roman"/>
                <w:kern w:val="0"/>
                <w:szCs w:val="24"/>
              </w:rPr>
              <w:t>5</w:t>
            </w:r>
            <w:r>
              <w:rPr>
                <w:rFonts w:ascii="Times New Roman" w:hAnsi="Times New Roman" w:eastAsia="標楷體"/>
                <w:kern w:val="0"/>
                <w:szCs w:val="24"/>
              </w:rPr>
              <w:t>輛以上車輛裝設有</w:t>
            </w:r>
            <w:r>
              <w:rPr>
                <w:rFonts w:eastAsia="標楷體" w:ascii="Times New Roman" w:hAnsi="Times New Roman"/>
                <w:kern w:val="0"/>
                <w:szCs w:val="24"/>
              </w:rPr>
              <w:t>1</w:t>
            </w:r>
            <w:r>
              <w:rPr>
                <w:rFonts w:ascii="Times New Roman" w:hAnsi="Times New Roman" w:eastAsia="標楷體"/>
                <w:kern w:val="0"/>
                <w:szCs w:val="24"/>
              </w:rPr>
              <w:t>項以上先進駕駛輔助系統設備。</w:t>
            </w:r>
          </w:p>
        </w:tc>
        <w:tc>
          <w:tcPr>
            <w:tcW w:w="737" w:type="dxa"/>
            <w:tcBorders>
              <w:top w:val="single" w:sz="4" w:space="0" w:color="000000"/>
              <w:left w:val="single" w:sz="4" w:space="0" w:color="000000"/>
              <w:bottom w:val="single" w:sz="4" w:space="0" w:color="000000"/>
              <w:right w:val="single" w:sz="4" w:space="0" w:color="000000"/>
            </w:tcBorders>
            <w:vAlign w:val="center"/>
          </w:tcPr>
          <w:p>
            <w:pPr>
              <w:pStyle w:val="Style21"/>
              <w:snapToGrid w:val="false"/>
              <w:ind w:left="0" w:hanging="0"/>
              <w:jc w:val="center"/>
              <w:rPr/>
            </w:pPr>
            <w:r>
              <w:rPr>
                <w:rStyle w:val="Style14"/>
                <w:rFonts w:ascii="標楷體" w:hAnsi="標楷體" w:eastAsia="標楷體"/>
                <w:szCs w:val="24"/>
              </w:rPr>
              <w:t>□</w:t>
            </w:r>
          </w:p>
        </w:tc>
        <w:tc>
          <w:tcPr>
            <w:tcW w:w="3572" w:type="dxa"/>
            <w:tcBorders>
              <w:top w:val="single" w:sz="4" w:space="0" w:color="000000"/>
              <w:left w:val="single" w:sz="4" w:space="0" w:color="000000"/>
              <w:bottom w:val="single" w:sz="4" w:space="0" w:color="000000"/>
              <w:right w:val="single" w:sz="4" w:space="0" w:color="000000"/>
            </w:tcBorders>
            <w:vAlign w:val="center"/>
          </w:tcPr>
          <w:p>
            <w:pPr>
              <w:pStyle w:val="Style17"/>
              <w:snapToGrid w:val="false"/>
              <w:jc w:val="both"/>
              <w:rPr>
                <w:rFonts w:ascii="Times New Roman" w:hAnsi="Times New Roman" w:eastAsia="標楷體"/>
                <w:kern w:val="0"/>
                <w:szCs w:val="24"/>
              </w:rPr>
            </w:pPr>
            <w:r>
              <w:rPr>
                <w:rFonts w:ascii="Times New Roman" w:hAnsi="Times New Roman" w:eastAsia="標楷體"/>
                <w:kern w:val="0"/>
                <w:szCs w:val="24"/>
              </w:rPr>
              <w:t>車輛數達</w:t>
            </w:r>
            <w:r>
              <w:rPr>
                <w:rFonts w:eastAsia="標楷體" w:ascii="Times New Roman" w:hAnsi="Times New Roman"/>
                <w:kern w:val="0"/>
                <w:szCs w:val="24"/>
              </w:rPr>
              <w:t>15</w:t>
            </w:r>
            <w:r>
              <w:rPr>
                <w:rFonts w:ascii="Times New Roman" w:hAnsi="Times New Roman" w:eastAsia="標楷體"/>
                <w:kern w:val="0"/>
                <w:szCs w:val="24"/>
              </w:rPr>
              <w:t>輛以上且</w:t>
            </w:r>
            <w:r>
              <w:rPr>
                <w:rFonts w:eastAsia="標楷體" w:ascii="Times New Roman" w:hAnsi="Times New Roman"/>
                <w:kern w:val="0"/>
                <w:szCs w:val="24"/>
              </w:rPr>
              <w:t>50%</w:t>
            </w:r>
            <w:r>
              <w:rPr>
                <w:rFonts w:ascii="Times New Roman" w:hAnsi="Times New Roman" w:eastAsia="標楷體"/>
                <w:kern w:val="0"/>
                <w:szCs w:val="24"/>
              </w:rPr>
              <w:t>以上車輛裝設有</w:t>
            </w:r>
            <w:r>
              <w:rPr>
                <w:rFonts w:eastAsia="標楷體" w:ascii="Times New Roman" w:hAnsi="Times New Roman"/>
                <w:kern w:val="0"/>
                <w:szCs w:val="24"/>
              </w:rPr>
              <w:t>2</w:t>
            </w:r>
            <w:r>
              <w:rPr>
                <w:rFonts w:ascii="Times New Roman" w:hAnsi="Times New Roman" w:eastAsia="標楷體"/>
                <w:kern w:val="0"/>
                <w:szCs w:val="24"/>
              </w:rPr>
              <w:t>項以上先進駕駛輔助系統設備。</w:t>
            </w:r>
          </w:p>
        </w:tc>
        <w:tc>
          <w:tcPr>
            <w:tcW w:w="737" w:type="dxa"/>
            <w:tcBorders>
              <w:top w:val="single" w:sz="4" w:space="0" w:color="000000"/>
              <w:left w:val="single" w:sz="4" w:space="0" w:color="000000"/>
              <w:bottom w:val="single" w:sz="4" w:space="0" w:color="000000"/>
              <w:right w:val="single" w:sz="4" w:space="0" w:color="000000"/>
            </w:tcBorders>
            <w:vAlign w:val="center"/>
          </w:tcPr>
          <w:p>
            <w:pPr>
              <w:pStyle w:val="Style21"/>
              <w:snapToGrid w:val="false"/>
              <w:ind w:left="0" w:hanging="0"/>
              <w:jc w:val="center"/>
              <w:rPr/>
            </w:pPr>
            <w:r>
              <w:rPr>
                <w:rStyle w:val="Style14"/>
                <w:rFonts w:ascii="標楷體" w:hAnsi="標楷體" w:eastAsia="標楷體"/>
                <w:szCs w:val="24"/>
              </w:rPr>
              <w:t>□</w:t>
            </w:r>
          </w:p>
        </w:tc>
      </w:tr>
    </w:tbl>
    <w:p>
      <w:pPr>
        <w:pStyle w:val="Style21"/>
        <w:kinsoku w:val="false"/>
        <w:spacing w:before="360" w:after="0"/>
        <w:ind w:left="482" w:hanging="0"/>
        <w:jc w:val="right"/>
        <w:rPr/>
      </w:pPr>
      <w:bookmarkStart w:id="0" w:name="_Hlk63072086"/>
      <w:r>
        <w:rPr>
          <w:rStyle w:val="Style14"/>
          <w:rFonts w:ascii="標楷體" w:hAnsi="標楷體" w:eastAsia="標楷體"/>
          <w:b/>
          <w:bCs/>
          <w:sz w:val="28"/>
          <w:szCs w:val="24"/>
        </w:rPr>
        <w:t>申請公司</w:t>
      </w:r>
      <w:r>
        <w:rPr>
          <w:rStyle w:val="Style14"/>
          <w:rFonts w:eastAsia="標楷體" w:ascii="標楷體" w:hAnsi="標楷體"/>
          <w:bCs/>
          <w:sz w:val="28"/>
          <w:szCs w:val="24"/>
        </w:rPr>
        <w:t>_______________(</w:t>
      </w:r>
      <w:r>
        <w:rPr>
          <w:rStyle w:val="Style14"/>
          <w:rFonts w:ascii="標楷體" w:hAnsi="標楷體" w:eastAsia="標楷體"/>
          <w:bCs/>
          <w:sz w:val="28"/>
          <w:szCs w:val="24"/>
        </w:rPr>
        <w:t>蓋章</w:t>
      </w:r>
      <w:r>
        <w:rPr>
          <w:rStyle w:val="Style14"/>
          <w:rFonts w:eastAsia="標楷體" w:ascii="標楷體" w:hAnsi="標楷體"/>
          <w:bCs/>
          <w:sz w:val="28"/>
          <w:szCs w:val="24"/>
        </w:rPr>
        <w:t xml:space="preserve">) </w:t>
      </w:r>
      <w:r>
        <w:rPr>
          <w:rStyle w:val="Style14"/>
          <w:rFonts w:ascii="標楷體" w:hAnsi="標楷體" w:eastAsia="標楷體"/>
          <w:b/>
          <w:bCs/>
          <w:sz w:val="28"/>
          <w:szCs w:val="24"/>
        </w:rPr>
        <w:t>負責人</w:t>
      </w:r>
      <w:r>
        <w:rPr>
          <w:rStyle w:val="Style14"/>
          <w:rFonts w:eastAsia="標楷體" w:ascii="標楷體" w:hAnsi="標楷體"/>
          <w:bCs/>
          <w:sz w:val="28"/>
          <w:szCs w:val="24"/>
        </w:rPr>
        <w:t>__________</w:t>
      </w:r>
      <w:bookmarkEnd w:id="0"/>
      <w:r>
        <w:rPr>
          <w:rStyle w:val="Style14"/>
          <w:rFonts w:eastAsia="標楷體" w:ascii="標楷體" w:hAnsi="標楷體"/>
          <w:bCs/>
          <w:sz w:val="28"/>
          <w:szCs w:val="24"/>
        </w:rPr>
        <w:t>(</w:t>
      </w:r>
      <w:r>
        <w:rPr>
          <w:rStyle w:val="Style14"/>
          <w:rFonts w:ascii="標楷體" w:hAnsi="標楷體" w:eastAsia="標楷體"/>
          <w:bCs/>
          <w:sz w:val="28"/>
          <w:szCs w:val="24"/>
        </w:rPr>
        <w:t>蓋章</w:t>
      </w:r>
      <w:r>
        <w:rPr>
          <w:rStyle w:val="Style14"/>
          <w:rFonts w:eastAsia="標楷體" w:ascii="標楷體" w:hAnsi="標楷體"/>
          <w:bCs/>
          <w:sz w:val="28"/>
          <w:szCs w:val="24"/>
        </w:rPr>
        <w:t>)</w:t>
      </w:r>
    </w:p>
    <w:sectPr>
      <w:type w:val="nextPage"/>
      <w:pgSz w:w="11906" w:h="16838"/>
      <w:pgMar w:left="720" w:right="720" w:header="0" w:top="720" w:footer="0" w:bottom="720" w:gutter="0"/>
      <w:pgNumType w:fmt="decimal"/>
      <w:formProt w:val="false"/>
      <w:textDirection w:val="lrTb"/>
      <w:docGrid w:type="lines" w:linePitch="600" w:charSpace="429493862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swiss"/>
    <w:pitch w:val="variable"/>
  </w:font>
  <w:font w:name="標楷體">
    <w:charset w:val="88"/>
    <w:family w:val="script"/>
    <w:pitch w:val="fixed"/>
  </w:font>
  <w:font w:name="Times New Roman">
    <w:charset w:val="88"/>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480" w:hanging="480"/>
      </w:pPr>
      <w:rPr>
        <w:b w:val="false"/>
        <w:bCs/>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
    <w:lvl w:ilvl="0">
      <w:start w:val="1"/>
      <w:numFmt w:val="decimal"/>
      <w:lvlText w:val="%1."/>
      <w:lvlJc w:val="left"/>
      <w:pPr>
        <w:tabs>
          <w:tab w:val="num" w:pos="0"/>
        </w:tabs>
        <w:ind w:left="480" w:hanging="480"/>
      </w:pPr>
      <w:rPr>
        <w:b w:val="false"/>
        <w:bCs/>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
    <w:lvl w:ilvl="0">
      <w:start w:val="1"/>
      <w:numFmt w:val="decimal"/>
      <w:lvlText w:val="%1."/>
      <w:lvlJc w:val="left"/>
      <w:pPr>
        <w:tabs>
          <w:tab w:val="num" w:pos="0"/>
        </w:tabs>
        <w:ind w:left="480" w:hanging="480"/>
      </w:pPr>
      <w:rPr>
        <w:b w:val="false"/>
        <w:bCs/>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10"/>
  <w:defaultTabStop w:val="480"/>
  <w:autoHyphenation w:val="true"/>
  <w:compat>
    <w:doNotExpandShiftReturn/>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imes New Roman"/>
        <w:kern w:val="2"/>
        <w:sz w:val="24"/>
        <w:szCs w:val="22"/>
        <w:lang w:val="en-US" w:eastAsia="zh-TW" w:bidi="ar-SA"/>
      </w:rPr>
    </w:rPrDefault>
    <w:pPrDefault>
      <w:pPr>
        <w:widowControl/>
        <w:suppressAutoHyphens w:val="false"/>
        <w:textAlignment w:val="baselin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40"/>
      <w:jc w:val="left"/>
      <w:textAlignment w:val="baseline"/>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shd w:fill="auto" w:val="clear"/>
      <w:vertAlign w:val="baseline"/>
      <w:em w:val="none"/>
      <w:lang w:val="en-US" w:eastAsia="zh-TW" w:bidi="ar-SA"/>
    </w:rPr>
  </w:style>
  <w:style w:type="character" w:styleId="Style14">
    <w:name w:val="預設段落字型"/>
    <w:qFormat/>
    <w:rPr/>
  </w:style>
  <w:style w:type="character" w:styleId="Style15">
    <w:name w:val="頁首 字元"/>
    <w:basedOn w:val="Style14"/>
    <w:qFormat/>
    <w:rPr>
      <w:sz w:val="20"/>
      <w:szCs w:val="20"/>
    </w:rPr>
  </w:style>
  <w:style w:type="character" w:styleId="Style16">
    <w:name w:val="頁尾 字元"/>
    <w:basedOn w:val="Style14"/>
    <w:qFormat/>
    <w:rPr>
      <w:sz w:val="20"/>
      <w:szCs w:val="20"/>
    </w:rPr>
  </w:style>
  <w:style w:type="character" w:styleId="WWCharLFO1LVL1">
    <w:name w:val="WW_CharLFO1LVL1"/>
    <w:qFormat/>
    <w:rPr>
      <w:b w:val="false"/>
      <w:bCs/>
    </w:rPr>
  </w:style>
  <w:style w:type="character" w:styleId="WWCharLFO2LVL1">
    <w:name w:val="WW_CharLFO2LVL1"/>
    <w:qFormat/>
    <w:rPr>
      <w:b w:val="false"/>
      <w:bCs/>
    </w:rPr>
  </w:style>
  <w:style w:type="character" w:styleId="WWCharLFO3LVL1">
    <w:name w:val="WW_CharLFO3LVL1"/>
    <w:qFormat/>
    <w:rPr>
      <w:b w:val="false"/>
      <w:bCs/>
    </w:rPr>
  </w:style>
  <w:style w:type="paragraph" w:styleId="Style17">
    <w:name w:val="Body Tex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shd w:fill="auto" w:val="clear"/>
      <w:vertAlign w:val="baseline"/>
      <w:em w:val="none"/>
      <w:lang w:val="en-US" w:eastAsia="zh-TW" w:bidi="ar-SA"/>
    </w:rPr>
  </w:style>
  <w:style w:type="paragraph" w:styleId="Style18">
    <w:name w:val="頁首與頁尾"/>
    <w:basedOn w:val="Normal"/>
    <w:qFormat/>
    <w:pPr>
      <w:suppressLineNumbers/>
      <w:tabs>
        <w:tab w:val="clear" w:pos="480"/>
        <w:tab w:val="center" w:pos="4819" w:leader="none"/>
        <w:tab w:val="right" w:pos="9638" w:leader="none"/>
      </w:tabs>
    </w:pPr>
    <w:rPr/>
  </w:style>
  <w:style w:type="paragraph" w:styleId="Style19">
    <w:name w:val="Header"/>
    <w:basedOn w:val="Style17"/>
    <w:pPr>
      <w:tabs>
        <w:tab w:val="clear" w:pos="480"/>
        <w:tab w:val="center" w:pos="4153" w:leader="none"/>
        <w:tab w:val="right" w:pos="8306" w:leader="none"/>
      </w:tabs>
      <w:suppressAutoHyphens w:val="true"/>
      <w:snapToGrid w:val="false"/>
    </w:pPr>
    <w:rPr>
      <w:sz w:val="20"/>
      <w:szCs w:val="20"/>
    </w:rPr>
  </w:style>
  <w:style w:type="paragraph" w:styleId="Style20">
    <w:name w:val="Footer"/>
    <w:basedOn w:val="Style17"/>
    <w:pPr>
      <w:tabs>
        <w:tab w:val="clear" w:pos="480"/>
        <w:tab w:val="center" w:pos="4153" w:leader="none"/>
        <w:tab w:val="right" w:pos="8306" w:leader="none"/>
      </w:tabs>
      <w:suppressAutoHyphens w:val="true"/>
      <w:snapToGrid w:val="false"/>
    </w:pPr>
    <w:rPr>
      <w:sz w:val="20"/>
      <w:szCs w:val="20"/>
    </w:rPr>
  </w:style>
  <w:style w:type="paragraph" w:styleId="Style21">
    <w:name w:val="清單段落"/>
    <w:basedOn w:val="Style17"/>
    <w:qFormat/>
    <w:pPr>
      <w:tabs>
        <w:tab w:val="clear" w:pos="480"/>
      </w:tabs>
      <w:suppressAutoHyphens w:val="true"/>
      <w:ind w:left="480" w:hanging="0"/>
    </w:pPr>
    <w:rPr/>
  </w:style>
  <w:style w:type="paragraph" w:styleId="Style22">
    <w:name w:val="表格內容"/>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NDC_ODF_Application_Tools_/3.3.3$Windows_X86_64 LibreOffice_project/1e1e6a7b6182699804c71e64ce03ac02dcaacc3f</Application>
  <AppVersion>15.0000</AppVersion>
  <Pages>1</Pages>
  <Words>139</Words>
  <Characters>793</Characters>
  <CharactersWithSpaces>931</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2022-12-14T00:58:00Z</dcterms:created>
  <dc:creator>JJ Hong</dc:creator>
  <dc:description/>
  <dc:language>zh-TW</dc:language>
  <cp:lastModifiedBy>臺北所-運輸管理科-林正欣</cp:lastModifiedBy>
  <dcterms:modified xsi:type="dcterms:W3CDTF">2022-12-14T00:58:00Z</dcterms:modified>
  <cp:revision>2</cp:revision>
  <dc:subject/>
  <dc:title/>
</cp:coreProperties>
</file>